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5ED" w:rsidRDefault="002F4BF2" w:rsidP="002F4BF2">
      <w:pPr>
        <w:pStyle w:val="normal0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sz w:val="28"/>
          <w:szCs w:val="28"/>
        </w:rPr>
        <w:t>C</w:t>
      </w:r>
      <w:r>
        <w:rPr>
          <w:rFonts w:ascii="Calibri" w:eastAsia="Calibri" w:hAnsi="Calibri" w:cs="Calibri"/>
          <w:b/>
          <w:sz w:val="28"/>
          <w:szCs w:val="28"/>
        </w:rPr>
        <w:t>URRICOLO DI MATEMATICA</w:t>
      </w:r>
    </w:p>
    <w:p w:rsidR="005815ED" w:rsidRDefault="005815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p w:rsidR="005815ED" w:rsidRDefault="002F4BF2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termine della classe prima della scuola secondaria di primo grado</w:t>
      </w:r>
    </w:p>
    <w:p w:rsidR="005815ED" w:rsidRDefault="005815ED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</w:rPr>
      </w:pPr>
    </w:p>
    <w:tbl>
      <w:tblPr>
        <w:tblStyle w:val="af3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4995"/>
        <w:gridCol w:w="3510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Competenza: Utilizzare e interpretare il linguaggio grafico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tradurre il linguaggio insiemistico in linguaggio verbale e viceversa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conoscere il concetto di insieme e saperlo rappresentare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saper applicare le operazioni di intersezione e di unione</w:t>
            </w:r>
          </w:p>
          <w:p w:rsidR="005815ED" w:rsidRDefault="005815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gli insiemi- loro rappresentazione- il sottoinsieme proprio e improprio- l'insieme delle parti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operazioni con gli insiemi (ad esclusione d</w:t>
            </w:r>
            <w:r>
              <w:rPr>
                <w:rFonts w:ascii="Calibri" w:eastAsia="Calibri" w:hAnsi="Calibri" w:cs="Calibri"/>
              </w:rPr>
              <w:t>el prodotto cartesiano)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Ripasso relativo al concetto di grandezza e di unità di misura.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S.I.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Ripasso delle equivalenze.</w:t>
            </w:r>
          </w:p>
          <w:p w:rsidR="005815ED" w:rsidRDefault="005815ED">
            <w:pPr>
              <w:pStyle w:val="normal0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Rappresenta in un unico diagramma di Eulero-Venn l'insieme N dei numeri naturali, l'insieme dei multipli di 8 e l'insieme dei multipli di 4. Determinare l'insieme intersezione e l'insieme unione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Trasforma una misura espressa in miglia in chilometri.</w:t>
            </w:r>
          </w:p>
          <w:p w:rsidR="005815ED" w:rsidRDefault="002F4BF2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Misur</w:t>
            </w:r>
            <w:r>
              <w:rPr>
                <w:rFonts w:ascii="Calibri" w:eastAsia="Calibri" w:hAnsi="Calibri" w:cs="Calibri"/>
              </w:rPr>
              <w:t>a peso e dimensioni di alcuni oggetti, facendo alcune conversioni.</w:t>
            </w: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5815ED">
      <w:pPr>
        <w:pStyle w:val="normal0"/>
        <w:rPr>
          <w:rFonts w:ascii="Calibri" w:eastAsia="Calibri" w:hAnsi="Calibri" w:cs="Calibri"/>
        </w:rPr>
      </w:pPr>
    </w:p>
    <w:tbl>
      <w:tblPr>
        <w:tblStyle w:val="af4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4995"/>
        <w:gridCol w:w="3510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Competenza: Eseguire con sicurezza le quattro operazioni in N anche in forma di espressione. Stimare il risultato delle operazioni e spiegare i procedimenti seguiti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IL NUMERO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il sistema di numerazione decimale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eseguire confronti tra numeri conosciuti ( naturali, interi e decimali) e rappresentarli sulla retta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utilizzare correttamente i simboli di maggiore e di minore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eseguire le q</w:t>
            </w:r>
            <w:r>
              <w:rPr>
                <w:rFonts w:ascii="Calibri" w:eastAsia="Calibri" w:hAnsi="Calibri" w:cs="Calibri"/>
                <w:b/>
              </w:rPr>
              <w:t>uattro operazioni con i numeri interi e decimali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risolvere espressioni complete in N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eseguire semplici espressioni di calcolo, conoscendo l'uso delle parentesi e le convenzioni sulla precedenza delle operazioni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il concetto di po</w:t>
            </w:r>
            <w:r>
              <w:rPr>
                <w:rFonts w:ascii="Calibri" w:eastAsia="Calibri" w:hAnsi="Calibri" w:cs="Calibri"/>
              </w:rPr>
              <w:t>tenza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applicare le proprietà delle potenze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utilizzare la notazione usuale per le potenze con esponente intero positivo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usare le proprietà delle potenze in casi semplici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risolvere espressioni con le potenze in N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risolvere semplici espressioni con le potenze in N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sistema di numerazione decimale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espressioni in N con le quattro operazioni fondamentali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potenze e le loro proprietà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espressioni con le potenze in N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Rappresenta alcuni numeri Q+ sulla semiretta dei numeri</w:t>
            </w:r>
          </w:p>
          <w:p w:rsidR="005815ED" w:rsidRDefault="005815ED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jc w:val="both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Calcola approssimativamente, da una determinata coltura di batteri, la popolazione che si è formata dopo un certo tempo.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Risolvi le espressioni applicando le proprietà delle potenze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5815ED">
      <w:pPr>
        <w:pStyle w:val="normal0"/>
        <w:rPr>
          <w:rFonts w:ascii="Calibri" w:eastAsia="Calibri" w:hAnsi="Calibri" w:cs="Calibri"/>
        </w:rPr>
      </w:pPr>
    </w:p>
    <w:tbl>
      <w:tblPr>
        <w:tblStyle w:val="af5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4995"/>
        <w:gridCol w:w="3510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Competenza: Saper calcolare il M.C.D. e il m.c.m. spiegando i procedimenti seguiti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Abilità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scomporre un numero in fattori primi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calcolare i MCD e il mcm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individuare multipli e divisori di numeri naturali entro il 100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identificare multipli e divisori comuni a più numeri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eseguire semplici scomposizioni in fattori primi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saper applicare il m.c.m. con numeri relativamente bassi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multipli e sottomultipli di un n</w:t>
            </w:r>
            <w:r>
              <w:rPr>
                <w:rFonts w:ascii="Calibri" w:eastAsia="Calibri" w:hAnsi="Calibri" w:cs="Calibri"/>
              </w:rPr>
              <w:t>umero- i criteri di divisibilità e i numeri primi- scomposizione di un numero in fattori primi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MCD e il mcm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Suddividi una certa quantità in parti intere della massima grandezza possibile utilizzando il MCD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Stabilisci la frequenza di un determinato ev</w:t>
            </w:r>
            <w:r>
              <w:rPr>
                <w:rFonts w:ascii="Calibri" w:eastAsia="Calibri" w:hAnsi="Calibri" w:cs="Calibri"/>
              </w:rPr>
              <w:t>ento che si ripete periodicamente utilizzando i mcm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tbl>
      <w:tblPr>
        <w:tblStyle w:val="af6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4995"/>
        <w:gridCol w:w="3510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Competenza:Eseguire con sicurezza calcoli con i numeri razionali positivi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il concetto di frazione come operatore e saperla rappresentare graficamente- saper semplificare una frazione ai minimi termini- saper confrontare due o più frazioni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operare nell'insieme Q+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risolvere problemi diretti e inversi con l'uso delle frazioni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saper rappresentare graficamente una frazione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identificare frazioni equivalenti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svolgere semplici operazioni con le frazioni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eseguire semplici espressioni con le frazioni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fraz</w:t>
            </w:r>
            <w:r>
              <w:rPr>
                <w:rFonts w:ascii="Calibri" w:eastAsia="Calibri" w:hAnsi="Calibri" w:cs="Calibri"/>
              </w:rPr>
              <w:t>ioni come operatori- rappresentazione grafica di una frazione- classificazione di una frazione- le frazioni equivalenti-riduzione di una frazione ai minimi termini- confronto di due o più frazioni- le operazioni con le frazioni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espressioni un Q+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problemi con le frazioni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Rappresenta graficamente una frazione propria, impropria e apparente.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Individua l'unità frazionaria.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Taglia i 2/3 o i 4/6 di un nastro o di un oggetto che si presta ad essere suddiviso</w:t>
            </w: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tbl>
      <w:tblPr>
        <w:tblStyle w:val="af7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4995"/>
        <w:gridCol w:w="3510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Competenza: Riconoscere e risolvere un problema in contesti diversi, spiegando i procedimenti seguiti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saper risolvere un problema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applicare le varie strategie risolutive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saper risolvere semplici problemi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problemi aritmetici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Risolvi il seguente problema mediante una rappresentazione grafica: Barbara è alta il doppio di sua sorella e la somma delle loro altezze è 180 cm. Quanto è alta Barbara?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tbl>
      <w:tblPr>
        <w:tblStyle w:val="af8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4995"/>
        <w:gridCol w:w="3510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Competenza:Riconoscere e</w:t>
            </w:r>
            <w:r>
              <w:rPr>
                <w:rFonts w:ascii="Calibri" w:eastAsia="Calibri" w:hAnsi="Calibri" w:cs="Calibri"/>
              </w:rPr>
              <w:t xml:space="preserve"> denominare le forme del piano e le loro rappresentazioni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SPAZIO E FIGURE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gli enti fondamentali della geometria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risolvere problemi sui segmenti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il concetto di angolo e saperlo rappresentare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operare nel sistema sessagesimale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le caratteristiche degli angoli formati da due rette parallele tagliate da una trasversale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costruire le figure trasformate nelle varie isometrie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le caratteristiche e la classificazion</w:t>
            </w:r>
            <w:r>
              <w:rPr>
                <w:rFonts w:ascii="Calibri" w:eastAsia="Calibri" w:hAnsi="Calibri" w:cs="Calibri"/>
              </w:rPr>
              <w:t>e dei vari poligoni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conoscere, descrivere e riprodurre figure geometriche utilizzando in modo appropriato opportuni strumenti ( riga, squadra, compasso, goniometro)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rappresentare punti, segmenti, angoli e figure sul piano cartesiano.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Conoscere de</w:t>
            </w:r>
            <w:r>
              <w:rPr>
                <w:rFonts w:ascii="Calibri" w:eastAsia="Calibri" w:hAnsi="Calibri" w:cs="Calibri"/>
                <w:b/>
              </w:rPr>
              <w:t>finizioni e proprietà delle principali figure piane (triangoli, quadrilateri, poligoni regolari )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gli enti fondamentali della geometria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problemi sui segmenti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gli angoli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classificazione degli angoli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misurazione di un angolo con il goniometro operazioni nel sistema sessagesimale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rette parallele e rette perpendicolari- gli angoli formati da rette parallele tagliate da una trasversale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poligoni- classificazione dei poligoni- le loro principali caratteristiche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altezze, mediane, bisettrici e assi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criteri di congruenza dei triangoli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Riconosci da alcune immagini, la presenza di eventuali enti geometrici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Immagina di aprire un libro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</w:rPr>
              <w:t>n modo tale da determinare ogni volta gli angoli richiesti ( acuto, ottuso, retto, piatto, consecutivi, adiacenti, esplementari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Considera un oggetto geometrico di uso comune e individua tutti i poligoni che compongono le sue facce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Traccia le altezze </w:t>
            </w:r>
            <w:r>
              <w:rPr>
                <w:rFonts w:ascii="Calibri" w:eastAsia="Calibri" w:hAnsi="Calibri" w:cs="Calibri"/>
              </w:rPr>
              <w:t>relative ai lati di un triangolo assegnato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5815ED">
      <w:pPr>
        <w:pStyle w:val="normal0"/>
        <w:rPr>
          <w:rFonts w:ascii="Calibri" w:eastAsia="Calibri" w:hAnsi="Calibri" w:cs="Calibri"/>
        </w:rPr>
      </w:pPr>
    </w:p>
    <w:tbl>
      <w:tblPr>
        <w:tblStyle w:val="af9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335"/>
        <w:gridCol w:w="2670"/>
        <w:gridCol w:w="7560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Competenza: Analizzare e interpretare una rappresentazione di dati</w:t>
            </w:r>
          </w:p>
        </w:tc>
      </w:tr>
      <w:tr w:rsidR="005815ED">
        <w:trPr>
          <w:cantSplit/>
          <w:tblHeader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4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RELAZIONI, MISURE, DATI E PREVISIONI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costruire grafici e saperli interpretare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Effettuare misure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Raccogliere dati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Rappresentare in vari modi, insiemi di dati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26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Rappresentazione grafica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7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Rileva per 10 giorni consecutivi le temperature medie di ogni giornata e rappresentale con un diagramma cartesiano. Qual' è la temperatura più alta? </w:t>
            </w:r>
            <w:r>
              <w:rPr>
                <w:rFonts w:ascii="Calibri" w:eastAsia="Calibri" w:hAnsi="Calibri" w:cs="Calibri"/>
              </w:rPr>
              <w:t>e la temperatura più bassa ...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Ogni oggetto nello scaffale costa la metà della metà della metà del suo prezzo. Individua la formula corretta per calcolare rapidamente il suo prezzo scontato.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Verifiche finali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Verifiche tipo Invalsi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5815ED">
      <w:pPr>
        <w:pStyle w:val="normal0"/>
        <w:rPr>
          <w:rFonts w:ascii="Calibri" w:eastAsia="Calibri" w:hAnsi="Calibri" w:cs="Calibri"/>
          <w:b/>
        </w:rPr>
      </w:pPr>
    </w:p>
    <w:p w:rsidR="005815ED" w:rsidRDefault="002F4BF2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termine della classe seconda della scuola secondaria di primo grado</w:t>
      </w:r>
    </w:p>
    <w:p w:rsidR="005815ED" w:rsidRDefault="005815ED">
      <w:pPr>
        <w:pStyle w:val="normal0"/>
        <w:rPr>
          <w:rFonts w:ascii="Calibri" w:eastAsia="Calibri" w:hAnsi="Calibri" w:cs="Calibri"/>
        </w:rPr>
      </w:pPr>
    </w:p>
    <w:tbl>
      <w:tblPr>
        <w:tblStyle w:val="afa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4995"/>
        <w:gridCol w:w="3510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Competenza: Eseguire con sicurezza calcoli con i numeri razionali assoluti e spiegare i procedimenti seguiti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 NUMERO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trasformare una frazione in un numero decimale e viceversa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indicare a quale numero darà origine una determinata frazione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risolvere una frazione contenente i numeri periodici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svolgere operazioni tra frazioni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eseguire semplici espressioni con frazioni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trasformare numeri decimali in frazioni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l'insieme Q+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- le frazioni decimali- i numeri decimali finiti e i numeri decimali periodici- le frazioni generatrici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espressioni con i numeri periodici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Rappresenta su una s</w:t>
            </w:r>
            <w:r>
              <w:rPr>
                <w:rFonts w:ascii="Calibri" w:eastAsia="Calibri" w:hAnsi="Calibri" w:cs="Calibri"/>
              </w:rPr>
              <w:t>emiretta orientata alcuni numeri periodici dopo averli trasformati nelle relative frazioni generatrici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tbl>
      <w:tblPr>
        <w:tblStyle w:val="afb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4995"/>
        <w:gridCol w:w="3510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Competenza: Eseguire con sicurezza calcoli nell'insieme R+ e spiegare i procedimenti seguiti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conoscere l'uso delle tavole per l'estrazione di radici quadrate e cubiche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l'algoritmo di estrazione di radice quadrata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e saper applicare le proprietà delle radici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conoscere il significato della radice quadrata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saper utilizzare le tavole numeriche per la ricerca di quadrati e radici quadrate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l'estrazione di radice- proprietà delle radici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Estrai alcune radici quadrate con il metodo della scomposizione in fattori primi e mediante l'algoritmo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Utilizza le tavole p</w:t>
            </w:r>
            <w:r>
              <w:rPr>
                <w:rFonts w:ascii="Calibri" w:eastAsia="Calibri" w:hAnsi="Calibri" w:cs="Calibri"/>
              </w:rPr>
              <w:t>er trovare la radice quadrata e la radice cubica di alcuni numeri naturali</w:t>
            </w: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5815ED">
      <w:pPr>
        <w:pStyle w:val="normal0"/>
        <w:rPr>
          <w:rFonts w:ascii="Calibri" w:eastAsia="Calibri" w:hAnsi="Calibri" w:cs="Calibri"/>
        </w:rPr>
      </w:pPr>
    </w:p>
    <w:tbl>
      <w:tblPr>
        <w:tblStyle w:val="afc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4995"/>
        <w:gridCol w:w="3510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Competenza:Conoscere il concetto di rapporto e di proporzione e saper risolvere una proporzione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risolvere le proporzioni applicando le relative proprietà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applicare le proporzioni a: riduzioni, ingrandimenti, leve e scale termometriche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calcolare semplici proporzioni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rapporti e le proporzioni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proprietà delle proporzioni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riduzioni, ingrandimenti, leve e scale termometriche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Calcola la densità di popolazione di una determinata regione conoscendone il numero di abitanti e la superficie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Fissata una scala di riduzione, costruisci la planimetria di un appartamento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distanza in linea d'aria tra due paesi è 17.5 km: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Quale sarà la loro distanza in una carta in scala 1:250000?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5815ED">
      <w:pPr>
        <w:pStyle w:val="normal0"/>
        <w:rPr>
          <w:rFonts w:ascii="Calibri" w:eastAsia="Calibri" w:hAnsi="Calibri" w:cs="Calibri"/>
        </w:rPr>
      </w:pPr>
    </w:p>
    <w:tbl>
      <w:tblPr>
        <w:tblStyle w:val="afd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4995"/>
        <w:gridCol w:w="3510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Competenza: Riconoscere e denominare le forme del piano e coglierne le relazioni tra gli elementi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SPAZIO E FIGURE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e saper applicare le formule per il calcolo dell'area dei vari poligoni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risolvere semplici problemi utilizzando le proprietà geometriche delle figure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Calcolo delle aree dei vari poligoni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Problemi sull'applicazione dell</w:t>
            </w:r>
            <w:r>
              <w:rPr>
                <w:rFonts w:ascii="Calibri" w:eastAsia="Calibri" w:hAnsi="Calibri" w:cs="Calibri"/>
              </w:rPr>
              <w:t>e formule per il calcolo delle aree dei vari poligoni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Calcola la superficie di un parco con forma e dimensioni predefinite e calcola il perimetro di un laghetto rettangolare in esso inserito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5815ED">
      <w:pPr>
        <w:pStyle w:val="normal0"/>
        <w:rPr>
          <w:rFonts w:ascii="Calibri" w:eastAsia="Calibri" w:hAnsi="Calibri" w:cs="Calibri"/>
        </w:rPr>
      </w:pPr>
    </w:p>
    <w:tbl>
      <w:tblPr>
        <w:tblStyle w:val="afe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475"/>
        <w:gridCol w:w="4455"/>
        <w:gridCol w:w="4635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Competenza: Risolvere problemi in contesti diversi applicando con sicurezza le formule conosciute e spiegando i procedimenti seguiti</w:t>
            </w:r>
          </w:p>
        </w:tc>
      </w:tr>
      <w:tr w:rsidR="005815ED">
        <w:trPr>
          <w:cantSplit/>
          <w:tblHeader/>
        </w:trPr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54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saper applicare il teorema di Pitagora nell'ambito dei vari poligoni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applicare le formule per il calcolo di circonferenza, cerchio, arco e settore circolare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conoscere, descrivere e riprodurre figure geometriche utilizzando in modo appropriato opportuni strumenti ( riga, squadra, compasso, goniometro )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calcola</w:t>
            </w:r>
            <w:r>
              <w:rPr>
                <w:rFonts w:ascii="Calibri" w:eastAsia="Calibri" w:hAnsi="Calibri" w:cs="Calibri"/>
                <w:b/>
              </w:rPr>
              <w:t>re perimetro e area dei principali poligoni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risolvere semplici problemi utilizzando il teorema di Pitagora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saper applicare le formule per il calcolo di circonferenza e cerchio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e saper applicare i criteri di similitudine dei triangoli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conoscere </w:t>
            </w:r>
            <w:r>
              <w:rPr>
                <w:rFonts w:ascii="Calibri" w:eastAsia="Calibri" w:hAnsi="Calibri" w:cs="Calibri"/>
              </w:rPr>
              <w:t>e saper applicare i due teoremi di Euclide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teorema di Pitagora e le sue applicazioni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triangoli particolari di 30°-60°-90° e di 45°-45°-90°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circonferenza e il cerchio e parti relative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poligoni inscritti e circoscritti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lunghezza della circon</w:t>
            </w:r>
            <w:r>
              <w:rPr>
                <w:rFonts w:ascii="Calibri" w:eastAsia="Calibri" w:hAnsi="Calibri" w:cs="Calibri"/>
              </w:rPr>
              <w:t>ferenza e l'area del cerchio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isometrie (ad esclusione della rotazione)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trasformazioni non isometriche: la similitudine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criteri di similitudine dei triangoli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teoremi di Euclide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6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vela di una barca ha la forma di un triangolo rettangolo in cui la somma dei due cateti è 91dm e la loro differenza è 13dm. Calcola quanti dm di nastro occorrono per contornare la vela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Costruisci il segnale stradale che indica il termine del limite di </w:t>
            </w:r>
            <w:r>
              <w:rPr>
                <w:rFonts w:ascii="Calibri" w:eastAsia="Calibri" w:hAnsi="Calibri" w:cs="Calibri"/>
              </w:rPr>
              <w:t>velocità di 50km orari. Quali parti del cerchio riconosci nel segnale?Calcola la sua superficie sapendo che il raggio del segnale deve essere di 22cm.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Quant'è lungo l'equatore della Terra se il valore medio del raggio terrestre è 6378 km?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Dividere la </w:t>
            </w:r>
            <w:r>
              <w:rPr>
                <w:rFonts w:ascii="Calibri" w:eastAsia="Calibri" w:hAnsi="Calibri" w:cs="Calibri"/>
              </w:rPr>
              <w:t>classe in gruppi e far ridurre o ingrandire una figura piana, assegnando un determinato rapporto di similitudine.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Alle 10 del mattino un palo è lungo 2,4 m, perpendicolare al suolo, proietta un'ombra di 2,46 m. Nello stesso luogo e alla stessa ora, un pal</w:t>
            </w:r>
            <w:r>
              <w:rPr>
                <w:rFonts w:ascii="Calibri" w:eastAsia="Calibri" w:hAnsi="Calibri" w:cs="Calibri"/>
              </w:rPr>
              <w:t>o della luce proietta un'ombra lunga 8,2 m. Quanto è alto il palo?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tbl>
      <w:tblPr>
        <w:tblStyle w:val="aff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4995"/>
        <w:gridCol w:w="3510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Competenza: Capire come gli strumenti matematici sono utili per operare nella realtà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RELAZIONI,MISURE, DATI E PREVISIONI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il concetto di funzione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identificare le funzioni empiriche e le funzioni matematiche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il concetto do proporzionalità diretta, inversa e quadratica e rappresentare graficamente le relative funzioni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risolvere problemi del tre s</w:t>
            </w:r>
            <w:r>
              <w:rPr>
                <w:rFonts w:ascii="Calibri" w:eastAsia="Calibri" w:hAnsi="Calibri" w:cs="Calibri"/>
              </w:rPr>
              <w:t>emplice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selezionare i dati in base a una caratteristica, ordinarli, organizzarli in tabelle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Individuare grandezze proporzionali e svolgere problemi semplici con l'applicazione del pensiero proporzionale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funzioni: grandezze direttamente e inve</w:t>
            </w:r>
            <w:r>
              <w:rPr>
                <w:rFonts w:ascii="Calibri" w:eastAsia="Calibri" w:hAnsi="Calibri" w:cs="Calibri"/>
              </w:rPr>
              <w:t>rsamente proporzionali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problemi del tre semplice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problemi con le percentuali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Gli zuccheri forniscono circa 4 calorie per grammo; i grassi circa 9 calorie per grammo e le proteine circa 4 calorie per grammo. Quante calorie fornisce un crostino di pane(11.8g) che contiene 1.5g di proteine, 7.8g di carboidrati e 2.5g di grassi?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Ver</w:t>
            </w:r>
            <w:r>
              <w:rPr>
                <w:rFonts w:ascii="Calibri" w:eastAsia="Calibri" w:hAnsi="Calibri" w:cs="Calibri"/>
              </w:rPr>
              <w:t>ifiche finali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Prove tipo Invalsi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2F4BF2">
      <w:pPr>
        <w:pStyle w:val="normal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Al termine della classe terza della scuola secondaria di primo grado</w:t>
      </w:r>
    </w:p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5815ED">
      <w:pPr>
        <w:pStyle w:val="normal0"/>
        <w:rPr>
          <w:rFonts w:ascii="Calibri" w:eastAsia="Calibri" w:hAnsi="Calibri" w:cs="Calibri"/>
        </w:rPr>
      </w:pPr>
    </w:p>
    <w:tbl>
      <w:tblPr>
        <w:tblStyle w:val="aff0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4995"/>
        <w:gridCol w:w="3510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Competenza: Eseguire con sicurezza calcoli con i numeri interi e razionali relativi, spiegando i procedimenti seguiti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IL NUMERO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l'insieme R e saper operare in esso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rappresentare i numeri relativi sulla retta orientata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svolgere operazioni con i numeri relativi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eseguire semplici espressioni con i numeri relativi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l'insieme dei numeri relativi- operazioni con i numeri relativi- espressioni con i numeri relativi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Trasforma in numeri relativi i dati di un determinato estratto conto bancario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Rappresenta i seguenti numeri relativi sulla retta orientata: -12 -3.7 -0.5 +</w:t>
            </w:r>
            <w:r>
              <w:rPr>
                <w:rFonts w:ascii="Calibri" w:eastAsia="Calibri" w:hAnsi="Calibri" w:cs="Calibri"/>
              </w:rPr>
              <w:t>1.7 -3/5 +16</w:t>
            </w: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5815ED">
      <w:pPr>
        <w:pStyle w:val="normal0"/>
        <w:rPr>
          <w:rFonts w:ascii="Calibri" w:eastAsia="Calibri" w:hAnsi="Calibri" w:cs="Calibri"/>
        </w:rPr>
      </w:pPr>
    </w:p>
    <w:tbl>
      <w:tblPr>
        <w:tblStyle w:val="aff1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5700"/>
        <w:gridCol w:w="4755"/>
        <w:gridCol w:w="4110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Competenza: Produrre formalizzazioni che consentono di passare da un problema a una classe di problemi</w:t>
            </w:r>
          </w:p>
        </w:tc>
      </w:tr>
      <w:tr w:rsidR="005815ED">
        <w:trPr>
          <w:cantSplit/>
          <w:tblHeader/>
        </w:trPr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Abilità</w:t>
            </w: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57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operare con i monomi, con i polinomi e con i prodotti notevoli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conoscere il significato di monomio e di polinomio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eseguire semplici operazioni con monomi e polinomi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il calcolo letterale: monomi, polinomi e prodotti notevoli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41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Esegui, spiegando i procedimenti, una determinata espressione in R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Trova il grado complessi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 di un polinomio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Per quale valore di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a 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l' espressione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____________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(a-2)(a+3)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Perde significato?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tbl>
      <w:tblPr>
        <w:tblStyle w:val="aff2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4995"/>
        <w:gridCol w:w="3510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Competenza: Utilizzare il linguaggio matematico, spiegando i procedimenti seguiti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il concetto di identità ed equazione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risolvere e verificare un’equazione di primo grado un’equazione di secondo grado pura e spuria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risolvere semplici equazioni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saper calcolare la distanza tra due punti e le coordinate del punto </w:t>
            </w:r>
            <w:r>
              <w:rPr>
                <w:rFonts w:ascii="Calibri" w:eastAsia="Calibri" w:hAnsi="Calibri" w:cs="Calibri"/>
              </w:rPr>
              <w:t>medio di un segmento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rappresentare l'equazione di una retta sul piano cartesiano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calcolare l'equazione di una retta passante per due punti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rappresentare punti , rette e semplici funzioni nel piano cartesiano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le equazioni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geometria analitica: il piano cartesiano; equazioni e funzioni matematiche sul piano cartesiano; le coniche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Bilancia alcune reazioni chimiche date, rispetto all'ossigeno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Trova e scrivi sul tuo quaderno, un problema legato alla realtà che può essere e</w:t>
            </w:r>
            <w:r>
              <w:rPr>
                <w:rFonts w:ascii="Calibri" w:eastAsia="Calibri" w:hAnsi="Calibri" w:cs="Calibri"/>
              </w:rPr>
              <w:t>spresso con l'equazione del tipo y=kx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Rappresenta nel piano cartesiano, un segmento AB di 6u e trova le coordinate del punto medio di tale segmento</w:t>
            </w: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tbl>
      <w:tblPr>
        <w:tblStyle w:val="aff3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3450"/>
        <w:gridCol w:w="5055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lastRenderedPageBreak/>
              <w:t>Competenza: Riconoscere e risolvere problemi in contesti diversi, spiegando i procedimenti seguiti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SPAZIO E FIGURE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le caratteristiche dei principali solidi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applicare le formule per il calcolo dell'area laterale, totale e del volume dei principali solidi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rappresentare i solidi generati dalla rotazione completa di un poligono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conoscere, descrivere e riprodurre lo spazio intorno a sé con particolare riferimento ad alcune figure solide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esplorare modelli di figure geometriche, indicandone le car</w:t>
            </w:r>
            <w:r>
              <w:rPr>
                <w:rFonts w:ascii="Calibri" w:eastAsia="Calibri" w:hAnsi="Calibri" w:cs="Calibri"/>
                <w:b/>
              </w:rPr>
              <w:t>atteristiche fondamentali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misurare e calcolare volumi e aree di superfici di alcuni solidi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risolvere semplici problemi utilizzando le proprietà geometriche della figura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I solidi: il prisma, il parallelepipedo rettangolo, il cubo, la piramide, il cilindro </w:t>
            </w:r>
            <w:r>
              <w:rPr>
                <w:rFonts w:ascii="Calibri" w:eastAsia="Calibri" w:hAnsi="Calibri" w:cs="Calibri"/>
              </w:rPr>
              <w:t>e il cono.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La sfera ( cenni alle formule)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solidi composti.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solidi di rotazione composti.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50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Trova il volume interno di un recipiente, riempiendolo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di acqua e facendo poi la conversione dalle misure di capacità alle misure di volume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Una scatola a forma d</w:t>
            </w:r>
            <w:r>
              <w:rPr>
                <w:rFonts w:ascii="Calibri" w:eastAsia="Calibri" w:hAnsi="Calibri" w:cs="Calibri"/>
              </w:rPr>
              <w:t>i prisma esagonale con misure ben definite, deve essere rivestita di stoffa . Calcola quanti cm di stoffa occorrono.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Una piscina lunga 15m, larga 6m e profonda 2.10m, quanti litri di acqua contiene se deve essere riempita fino all'orlo?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tbl>
      <w:tblPr>
        <w:tblStyle w:val="aff4"/>
        <w:tblW w:w="1456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6060"/>
        <w:gridCol w:w="4995"/>
        <w:gridCol w:w="3510"/>
      </w:tblGrid>
      <w:tr w:rsidR="005815ED">
        <w:trPr>
          <w:cantSplit/>
          <w:trHeight w:val="400"/>
          <w:tblHeader/>
        </w:trPr>
        <w:tc>
          <w:tcPr>
            <w:tcW w:w="14565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Competenza: Riconoscere e risolvere problemi statistici in contesti diversi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                    Orientarsi con valutazioni di probabilità, spiegando i procedimenti seguiti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Abilità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Conoscenze</w:t>
            </w: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Compiti autentici</w:t>
            </w:r>
          </w:p>
        </w:tc>
      </w:tr>
      <w:tr w:rsidR="005815ED">
        <w:trPr>
          <w:cantSplit/>
          <w:tblHeader/>
        </w:trPr>
        <w:tc>
          <w:tcPr>
            <w:tcW w:w="60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lastRenderedPageBreak/>
              <w:t>RELAZIONI , MISURE, DATI E PREVISIONI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leggere e rappresentare un grafico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rappresentare i dati in una tabella di frequenza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rappresentare i dati con un grafico adeguato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Saper calcolare media, moda e mediana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Conoscere il concetto di probabilità e saperlo applicare in una situazi</w:t>
            </w:r>
            <w:r>
              <w:rPr>
                <w:rFonts w:ascii="Calibri" w:eastAsia="Calibri" w:hAnsi="Calibri" w:cs="Calibri"/>
              </w:rPr>
              <w:t>one problematica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Ob. min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Stabilire relazioni tra numeri ed oggetti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Descrivere regolarità utilizzando strumenti matematici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Rappresentare relazioni sul piano cartesiano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Utilizzare la notazione frazionaria per indicare la probabilità di un evento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Utilizzare l</w:t>
            </w:r>
            <w:r>
              <w:rPr>
                <w:rFonts w:ascii="Calibri" w:eastAsia="Calibri" w:hAnsi="Calibri" w:cs="Calibri"/>
                <w:b/>
              </w:rPr>
              <w:t>e frequenze e le percentuali in diversi ambiti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Selezionare i dati in base a una caratteristica, ordinarli e organizzarli in tabelle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Individuare le frequenze di eventi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Calcolare moda, media e mediana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i grafici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statistica: le fasi di un' indagine statistica-frequenza assoluta, relativa e percentuale- rappresentazione grafica dei dati- media, moda e mediana</w:t>
            </w: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gli elementi di calcolo della probabilità (cenni)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  <w:tc>
          <w:tcPr>
            <w:tcW w:w="35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Costruisci l'istogramma relativo alle votazioni delle pro</w:t>
            </w:r>
            <w:r>
              <w:rPr>
                <w:rFonts w:ascii="Calibri" w:eastAsia="Calibri" w:hAnsi="Calibri" w:cs="Calibri"/>
              </w:rPr>
              <w:t>ve d'ingresso di Matematica della 3B. Calcola quindi la moda, la media, e la mediana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L'emofilia è una malattia genetica che comporta una mancata o ridotta coagulazione del sangue. Il carattere responsabile della malattia si trova sul cromosoma X ed è rece</w:t>
            </w:r>
            <w:r>
              <w:rPr>
                <w:rFonts w:ascii="Calibri" w:eastAsia="Calibri" w:hAnsi="Calibri" w:cs="Calibri"/>
              </w:rPr>
              <w:t>ssivo. Considerando una portatrice sana e un maschio malato. Calcola la probabilità che nasca un maschio sano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Prova di verifica finale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  <w:p w:rsidR="005815ED" w:rsidRDefault="002F4BF2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Prova tipo Invalsi</w:t>
            </w:r>
          </w:p>
          <w:p w:rsidR="005815ED" w:rsidRDefault="005815ED">
            <w:pPr>
              <w:pStyle w:val="normal0"/>
              <w:widowControl w:val="0"/>
              <w:rPr>
                <w:rFonts w:ascii="Calibri" w:eastAsia="Calibri" w:hAnsi="Calibri" w:cs="Calibri"/>
              </w:rPr>
            </w:pPr>
          </w:p>
        </w:tc>
      </w:tr>
    </w:tbl>
    <w:p w:rsidR="005815ED" w:rsidRDefault="005815ED">
      <w:pPr>
        <w:pStyle w:val="normal0"/>
        <w:rPr>
          <w:rFonts w:ascii="Calibri" w:eastAsia="Calibri" w:hAnsi="Calibri" w:cs="Calibri"/>
        </w:rPr>
      </w:pPr>
    </w:p>
    <w:p w:rsidR="005815ED" w:rsidRDefault="005815ED">
      <w:pPr>
        <w:pStyle w:val="normal0"/>
        <w:rPr>
          <w:rFonts w:ascii="Calibri" w:eastAsia="Calibri" w:hAnsi="Calibri" w:cs="Calibri"/>
        </w:rPr>
      </w:pPr>
    </w:p>
    <w:sectPr w:rsidR="005815ED" w:rsidSect="005815ED">
      <w:pgSz w:w="16838" w:h="11906" w:orient="landscape"/>
      <w:pgMar w:top="1417" w:right="1133" w:bottom="1133" w:left="1133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C4678"/>
    <w:multiLevelType w:val="multilevel"/>
    <w:tmpl w:val="5F9659C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>
    <w:nsid w:val="0E865430"/>
    <w:multiLevelType w:val="multilevel"/>
    <w:tmpl w:val="FFFAB4F4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0BA594A"/>
    <w:multiLevelType w:val="multilevel"/>
    <w:tmpl w:val="455C53CE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>
    <w:nsid w:val="115D5BA2"/>
    <w:multiLevelType w:val="multilevel"/>
    <w:tmpl w:val="4EDA71E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1AEC7BC4"/>
    <w:multiLevelType w:val="multilevel"/>
    <w:tmpl w:val="BDEEF67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>
    <w:nsid w:val="1C744E9C"/>
    <w:multiLevelType w:val="multilevel"/>
    <w:tmpl w:val="003667F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>
    <w:nsid w:val="266F38BB"/>
    <w:multiLevelType w:val="multilevel"/>
    <w:tmpl w:val="41C6CE8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>
    <w:nsid w:val="27B45AA8"/>
    <w:multiLevelType w:val="multilevel"/>
    <w:tmpl w:val="5BE48E3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2A1D5081"/>
    <w:multiLevelType w:val="multilevel"/>
    <w:tmpl w:val="68F01EB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>
    <w:nsid w:val="363125A1"/>
    <w:multiLevelType w:val="multilevel"/>
    <w:tmpl w:val="AAC2443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>
    <w:nsid w:val="36A92552"/>
    <w:multiLevelType w:val="multilevel"/>
    <w:tmpl w:val="FC9EE4C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1">
    <w:nsid w:val="412B458C"/>
    <w:multiLevelType w:val="multilevel"/>
    <w:tmpl w:val="B5CC01C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2">
    <w:nsid w:val="4856455D"/>
    <w:multiLevelType w:val="multilevel"/>
    <w:tmpl w:val="6360EB1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>
    <w:nsid w:val="49B73E05"/>
    <w:multiLevelType w:val="multilevel"/>
    <w:tmpl w:val="0A32842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>
    <w:nsid w:val="4D003161"/>
    <w:multiLevelType w:val="multilevel"/>
    <w:tmpl w:val="3710C236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>
    <w:nsid w:val="4DF74689"/>
    <w:multiLevelType w:val="multilevel"/>
    <w:tmpl w:val="66786FC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>
    <w:nsid w:val="4F1E682A"/>
    <w:multiLevelType w:val="multilevel"/>
    <w:tmpl w:val="9C863D0A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>
    <w:nsid w:val="53342A16"/>
    <w:multiLevelType w:val="multilevel"/>
    <w:tmpl w:val="7A1CEEE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8">
    <w:nsid w:val="59A96057"/>
    <w:multiLevelType w:val="multilevel"/>
    <w:tmpl w:val="2E18D3D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>
    <w:nsid w:val="5BDB2AFD"/>
    <w:multiLevelType w:val="multilevel"/>
    <w:tmpl w:val="BAC82AB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>
    <w:nsid w:val="754D5355"/>
    <w:multiLevelType w:val="multilevel"/>
    <w:tmpl w:val="58DA2F50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>
    <w:nsid w:val="796F5BA5"/>
    <w:multiLevelType w:val="multilevel"/>
    <w:tmpl w:val="419A45EC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>
    <w:nsid w:val="7A741164"/>
    <w:multiLevelType w:val="multilevel"/>
    <w:tmpl w:val="DCD6BC52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>
    <w:nsid w:val="7AFF67CD"/>
    <w:multiLevelType w:val="multilevel"/>
    <w:tmpl w:val="F05CB2F8"/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18"/>
  </w:num>
  <w:num w:numId="2">
    <w:abstractNumId w:val="16"/>
  </w:num>
  <w:num w:numId="3">
    <w:abstractNumId w:val="0"/>
  </w:num>
  <w:num w:numId="4">
    <w:abstractNumId w:val="6"/>
  </w:num>
  <w:num w:numId="5">
    <w:abstractNumId w:val="13"/>
  </w:num>
  <w:num w:numId="6">
    <w:abstractNumId w:val="1"/>
  </w:num>
  <w:num w:numId="7">
    <w:abstractNumId w:val="17"/>
  </w:num>
  <w:num w:numId="8">
    <w:abstractNumId w:val="15"/>
  </w:num>
  <w:num w:numId="9">
    <w:abstractNumId w:val="21"/>
  </w:num>
  <w:num w:numId="10">
    <w:abstractNumId w:val="20"/>
  </w:num>
  <w:num w:numId="11">
    <w:abstractNumId w:val="10"/>
  </w:num>
  <w:num w:numId="12">
    <w:abstractNumId w:val="11"/>
  </w:num>
  <w:num w:numId="13">
    <w:abstractNumId w:val="9"/>
  </w:num>
  <w:num w:numId="14">
    <w:abstractNumId w:val="19"/>
  </w:num>
  <w:num w:numId="15">
    <w:abstractNumId w:val="23"/>
  </w:num>
  <w:num w:numId="16">
    <w:abstractNumId w:val="8"/>
  </w:num>
  <w:num w:numId="17">
    <w:abstractNumId w:val="14"/>
  </w:num>
  <w:num w:numId="18">
    <w:abstractNumId w:val="5"/>
  </w:num>
  <w:num w:numId="19">
    <w:abstractNumId w:val="3"/>
  </w:num>
  <w:num w:numId="20">
    <w:abstractNumId w:val="7"/>
  </w:num>
  <w:num w:numId="21">
    <w:abstractNumId w:val="2"/>
  </w:num>
  <w:num w:numId="22">
    <w:abstractNumId w:val="12"/>
  </w:num>
  <w:num w:numId="23">
    <w:abstractNumId w:val="22"/>
  </w:num>
  <w:num w:numId="2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compat/>
  <w:rsids>
    <w:rsidRoot w:val="005815ED"/>
    <w:rsid w:val="002F4BF2"/>
    <w:rsid w:val="00581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5815E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5815E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5815E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5815E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5815E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5815ED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5815ED"/>
  </w:style>
  <w:style w:type="paragraph" w:styleId="Title">
    <w:name w:val="Title"/>
    <w:basedOn w:val="normal0"/>
    <w:next w:val="normal0"/>
    <w:rsid w:val="005815ED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5815E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7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8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a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d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e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1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2">
    <w:basedOn w:val="TableNormal"/>
    <w:rsid w:val="005815ED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3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"/>
    <w:rsid w:val="005815ED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2744</Words>
  <Characters>15642</Characters>
  <Application>Microsoft Office Word</Application>
  <DocSecurity>0</DocSecurity>
  <Lines>130</Lines>
  <Paragraphs>36</Paragraphs>
  <ScaleCrop>false</ScaleCrop>
  <Company/>
  <LinksUpToDate>false</LinksUpToDate>
  <CharactersWithSpaces>18350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Gianluca</cp:lastModifiedBy>
  <cp:revision>2</cp:revision>
  <dcterms:created xsi:type="dcterms:W3CDTF">2023-12-23T06:32:00Z</dcterms:created>
  <dcterms:modified xsi:type="dcterms:W3CDTF">2023-12-23T06:33:00Z</dcterms:modified>
</cp:coreProperties>
</file>